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AD9" w:rsidRDefault="00C10AD9" w:rsidP="008355C4">
      <w:pPr>
        <w:jc w:val="center"/>
        <w:rPr>
          <w:sz w:val="32"/>
          <w:szCs w:val="32"/>
        </w:rPr>
      </w:pPr>
    </w:p>
    <w:p w:rsidR="003E2FC8" w:rsidRDefault="008355C4" w:rsidP="008355C4">
      <w:pPr>
        <w:jc w:val="center"/>
        <w:rPr>
          <w:sz w:val="32"/>
          <w:szCs w:val="32"/>
        </w:rPr>
      </w:pPr>
      <w:r w:rsidRPr="008355C4">
        <w:rPr>
          <w:sz w:val="32"/>
          <w:szCs w:val="32"/>
        </w:rPr>
        <w:t>Les associations des droits de l’homme édifiés</w:t>
      </w:r>
      <w:r>
        <w:rPr>
          <w:sz w:val="32"/>
          <w:szCs w:val="32"/>
        </w:rPr>
        <w:t xml:space="preserve"> sur le leadership</w:t>
      </w:r>
      <w:r w:rsidR="008E2E0A">
        <w:rPr>
          <w:sz w:val="32"/>
          <w:szCs w:val="32"/>
        </w:rPr>
        <w:t xml:space="preserve"> associatif</w:t>
      </w:r>
    </w:p>
    <w:p w:rsidR="00770C34" w:rsidRDefault="00770C34" w:rsidP="00770C34">
      <w:pPr>
        <w:rPr>
          <w:sz w:val="32"/>
          <w:szCs w:val="32"/>
        </w:rPr>
      </w:pPr>
    </w:p>
    <w:p w:rsidR="00CF4972" w:rsidRDefault="00770C34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>L’</w:t>
      </w:r>
      <w:r w:rsidRPr="00971942">
        <w:rPr>
          <w:sz w:val="32"/>
          <w:szCs w:val="32"/>
        </w:rPr>
        <w:t>A</w:t>
      </w:r>
      <w:r>
        <w:rPr>
          <w:sz w:val="32"/>
          <w:szCs w:val="32"/>
        </w:rPr>
        <w:t>gence de Coopération Technique et de Développement</w:t>
      </w:r>
      <w:r w:rsidRPr="00971942">
        <w:rPr>
          <w:sz w:val="32"/>
          <w:szCs w:val="32"/>
        </w:rPr>
        <w:t xml:space="preserve"> en partenariat avec </w:t>
      </w:r>
      <w:r>
        <w:rPr>
          <w:sz w:val="32"/>
          <w:szCs w:val="32"/>
        </w:rPr>
        <w:t>l’</w:t>
      </w:r>
      <w:r w:rsidRPr="00971942">
        <w:rPr>
          <w:sz w:val="32"/>
          <w:szCs w:val="32"/>
        </w:rPr>
        <w:t>O</w:t>
      </w:r>
      <w:r>
        <w:rPr>
          <w:sz w:val="32"/>
          <w:szCs w:val="32"/>
        </w:rPr>
        <w:t xml:space="preserve">bservatoire </w:t>
      </w:r>
      <w:r w:rsidRPr="00971942">
        <w:rPr>
          <w:sz w:val="32"/>
          <w:szCs w:val="32"/>
        </w:rPr>
        <w:t>C</w:t>
      </w:r>
      <w:r>
        <w:rPr>
          <w:sz w:val="32"/>
          <w:szCs w:val="32"/>
        </w:rPr>
        <w:t xml:space="preserve">ongolais des </w:t>
      </w:r>
      <w:r w:rsidRPr="00971942">
        <w:rPr>
          <w:sz w:val="32"/>
          <w:szCs w:val="32"/>
        </w:rPr>
        <w:t>D</w:t>
      </w:r>
      <w:r>
        <w:rPr>
          <w:sz w:val="32"/>
          <w:szCs w:val="32"/>
        </w:rPr>
        <w:t>roits de l’</w:t>
      </w:r>
      <w:r w:rsidRPr="00971942">
        <w:rPr>
          <w:sz w:val="32"/>
          <w:szCs w:val="32"/>
        </w:rPr>
        <w:t>H</w:t>
      </w:r>
      <w:r>
        <w:rPr>
          <w:sz w:val="32"/>
          <w:szCs w:val="32"/>
        </w:rPr>
        <w:t>omme</w:t>
      </w:r>
      <w:r w:rsidR="00C10AD9">
        <w:rPr>
          <w:sz w:val="32"/>
          <w:szCs w:val="32"/>
        </w:rPr>
        <w:t xml:space="preserve"> et Convergence </w:t>
      </w:r>
      <w:r w:rsidR="00F009C9">
        <w:rPr>
          <w:sz w:val="32"/>
          <w:szCs w:val="32"/>
        </w:rPr>
        <w:t xml:space="preserve"> a organisé du 6 au 7 novembre 2025  l’atelier de renforcement des capacités des </w:t>
      </w:r>
      <w:r w:rsidR="00CF4972">
        <w:rPr>
          <w:sz w:val="32"/>
          <w:szCs w:val="32"/>
        </w:rPr>
        <w:t>réseaux</w:t>
      </w:r>
      <w:r w:rsidR="00F009C9">
        <w:rPr>
          <w:sz w:val="32"/>
          <w:szCs w:val="32"/>
        </w:rPr>
        <w:t xml:space="preserve"> de</w:t>
      </w:r>
      <w:r w:rsidR="00EF5C8D">
        <w:rPr>
          <w:sz w:val="32"/>
          <w:szCs w:val="32"/>
        </w:rPr>
        <w:t xml:space="preserve"> la</w:t>
      </w:r>
      <w:r w:rsidR="00F009C9">
        <w:rPr>
          <w:sz w:val="32"/>
          <w:szCs w:val="32"/>
        </w:rPr>
        <w:t xml:space="preserve"> société civile de Brazzaville.</w:t>
      </w:r>
    </w:p>
    <w:p w:rsidR="00770C34" w:rsidRDefault="00CF4972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>Cet atelier</w:t>
      </w:r>
      <w:r w:rsidR="00EF5C8D">
        <w:rPr>
          <w:sz w:val="32"/>
          <w:szCs w:val="32"/>
        </w:rPr>
        <w:t xml:space="preserve"> s’inscrit dans le cadre de</w:t>
      </w:r>
      <w:r w:rsidR="00770C34">
        <w:rPr>
          <w:sz w:val="32"/>
          <w:szCs w:val="32"/>
        </w:rPr>
        <w:t xml:space="preserve">  la mise </w:t>
      </w:r>
      <w:r w:rsidR="00770C34" w:rsidRPr="00971942">
        <w:rPr>
          <w:sz w:val="32"/>
          <w:szCs w:val="32"/>
        </w:rPr>
        <w:t xml:space="preserve"> en œuvre du projet </w:t>
      </w:r>
      <w:r w:rsidR="00770C34">
        <w:rPr>
          <w:sz w:val="32"/>
          <w:szCs w:val="32"/>
        </w:rPr>
        <w:t xml:space="preserve">intitulé </w:t>
      </w:r>
      <w:r w:rsidR="00770C34" w:rsidRPr="00C406D0">
        <w:rPr>
          <w:sz w:val="32"/>
          <w:szCs w:val="32"/>
        </w:rPr>
        <w:t>« </w:t>
      </w:r>
      <w:r w:rsidR="00770C34" w:rsidRPr="00C406D0">
        <w:rPr>
          <w:bCs/>
          <w:sz w:val="32"/>
          <w:szCs w:val="32"/>
        </w:rPr>
        <w:t xml:space="preserve">Redynamisation et soutien de la société civile en tant qu’acteur </w:t>
      </w:r>
      <w:r w:rsidR="00297774">
        <w:rPr>
          <w:bCs/>
          <w:sz w:val="32"/>
          <w:szCs w:val="32"/>
        </w:rPr>
        <w:t xml:space="preserve"> </w:t>
      </w:r>
      <w:r w:rsidR="00770C34" w:rsidRPr="00C406D0">
        <w:rPr>
          <w:bCs/>
          <w:sz w:val="32"/>
          <w:szCs w:val="32"/>
        </w:rPr>
        <w:t>du</w:t>
      </w:r>
      <w:r w:rsidR="00297774">
        <w:rPr>
          <w:bCs/>
          <w:sz w:val="32"/>
          <w:szCs w:val="32"/>
        </w:rPr>
        <w:t xml:space="preserve"> </w:t>
      </w:r>
      <w:r w:rsidR="00770C34" w:rsidRPr="00C406D0">
        <w:rPr>
          <w:bCs/>
          <w:sz w:val="32"/>
          <w:szCs w:val="32"/>
        </w:rPr>
        <w:t xml:space="preserve"> développement durable dan</w:t>
      </w:r>
      <w:r w:rsidR="00297774">
        <w:rPr>
          <w:bCs/>
          <w:sz w:val="32"/>
          <w:szCs w:val="32"/>
        </w:rPr>
        <w:t>s les départements du Pool et de la</w:t>
      </w:r>
      <w:r w:rsidR="00770C34" w:rsidRPr="00C406D0">
        <w:rPr>
          <w:bCs/>
          <w:sz w:val="32"/>
          <w:szCs w:val="32"/>
        </w:rPr>
        <w:t xml:space="preserve"> Likouala</w:t>
      </w:r>
      <w:r w:rsidR="00770C34" w:rsidRPr="00C406D0">
        <w:rPr>
          <w:sz w:val="32"/>
          <w:szCs w:val="32"/>
        </w:rPr>
        <w:t> »</w:t>
      </w:r>
      <w:r w:rsidR="00160634">
        <w:rPr>
          <w:sz w:val="32"/>
          <w:szCs w:val="32"/>
        </w:rPr>
        <w:t>,</w:t>
      </w:r>
      <w:r w:rsidR="00770C34" w:rsidRPr="00C406D0">
        <w:rPr>
          <w:sz w:val="32"/>
          <w:szCs w:val="32"/>
        </w:rPr>
        <w:t xml:space="preserve"> </w:t>
      </w:r>
      <w:r w:rsidR="00770C34" w:rsidRPr="00971942">
        <w:rPr>
          <w:sz w:val="32"/>
          <w:szCs w:val="32"/>
        </w:rPr>
        <w:t xml:space="preserve">sous financement de l’Union </w:t>
      </w:r>
      <w:r w:rsidR="00274588" w:rsidRPr="00971942">
        <w:rPr>
          <w:sz w:val="32"/>
          <w:szCs w:val="32"/>
        </w:rPr>
        <w:t>euro</w:t>
      </w:r>
      <w:r w:rsidR="00274588">
        <w:rPr>
          <w:sz w:val="32"/>
          <w:szCs w:val="32"/>
        </w:rPr>
        <w:t xml:space="preserve">péenne. </w:t>
      </w:r>
    </w:p>
    <w:p w:rsidR="004B7DC5" w:rsidRDefault="004B7DC5" w:rsidP="00770C34">
      <w:pPr>
        <w:jc w:val="both"/>
        <w:rPr>
          <w:sz w:val="32"/>
          <w:szCs w:val="32"/>
        </w:rPr>
      </w:pPr>
    </w:p>
    <w:p w:rsidR="00227816" w:rsidRDefault="0039289E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Réunis au </w:t>
      </w:r>
      <w:r w:rsidR="004B7DC5">
        <w:rPr>
          <w:sz w:val="32"/>
          <w:szCs w:val="32"/>
        </w:rPr>
        <w:t>C</w:t>
      </w:r>
      <w:r>
        <w:rPr>
          <w:sz w:val="32"/>
          <w:szCs w:val="32"/>
        </w:rPr>
        <w:t>entre d’Encadrement de Formation et d’Apprentissage</w:t>
      </w:r>
      <w:r w:rsidR="00C10E97">
        <w:rPr>
          <w:sz w:val="32"/>
          <w:szCs w:val="32"/>
        </w:rPr>
        <w:t>, les participants issus des cinq réseaux sélectionnés par ACTED et l’OCDH ont échangé sur le</w:t>
      </w:r>
      <w:r w:rsidR="00D4081E">
        <w:rPr>
          <w:sz w:val="32"/>
          <w:szCs w:val="32"/>
        </w:rPr>
        <w:t xml:space="preserve"> leadership ;</w:t>
      </w:r>
      <w:r w:rsidR="00C10E97">
        <w:rPr>
          <w:sz w:val="32"/>
          <w:szCs w:val="32"/>
        </w:rPr>
        <w:t xml:space="preserve"> la structuration des réseaux </w:t>
      </w:r>
      <w:r>
        <w:rPr>
          <w:sz w:val="32"/>
          <w:szCs w:val="32"/>
        </w:rPr>
        <w:t xml:space="preserve"> </w:t>
      </w:r>
      <w:r w:rsidR="004B7DC5">
        <w:rPr>
          <w:sz w:val="32"/>
          <w:szCs w:val="32"/>
        </w:rPr>
        <w:t>et</w:t>
      </w:r>
      <w:r w:rsidR="00C10E97">
        <w:rPr>
          <w:sz w:val="32"/>
          <w:szCs w:val="32"/>
        </w:rPr>
        <w:t xml:space="preserve"> les stratégies de plaidoyer.</w:t>
      </w:r>
      <w:r w:rsidR="004B7DC5">
        <w:rPr>
          <w:sz w:val="32"/>
          <w:szCs w:val="32"/>
        </w:rPr>
        <w:t xml:space="preserve"> </w:t>
      </w:r>
    </w:p>
    <w:p w:rsidR="00874364" w:rsidRDefault="00227816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L’objectif principal de cet </w:t>
      </w:r>
      <w:r w:rsidR="004B7DC5">
        <w:rPr>
          <w:sz w:val="32"/>
          <w:szCs w:val="32"/>
        </w:rPr>
        <w:t>atelier</w:t>
      </w:r>
      <w:r>
        <w:rPr>
          <w:sz w:val="32"/>
          <w:szCs w:val="32"/>
        </w:rPr>
        <w:t xml:space="preserve"> a été de renforcer les capacités opérationnelles </w:t>
      </w:r>
      <w:r w:rsidR="00707917">
        <w:rPr>
          <w:sz w:val="32"/>
          <w:szCs w:val="32"/>
        </w:rPr>
        <w:t xml:space="preserve">de ces réseaux  et de favoriser </w:t>
      </w:r>
      <w:r w:rsidR="00452AC8">
        <w:rPr>
          <w:sz w:val="32"/>
          <w:szCs w:val="32"/>
        </w:rPr>
        <w:t xml:space="preserve">leur dynamisation à travers  le partage d’expériences avec les organisations du Pool et de la </w:t>
      </w:r>
      <w:r w:rsidR="00960BF4">
        <w:rPr>
          <w:sz w:val="32"/>
          <w:szCs w:val="32"/>
        </w:rPr>
        <w:t>Likouala</w:t>
      </w:r>
      <w:r w:rsidR="00452AC8">
        <w:rPr>
          <w:sz w:val="32"/>
          <w:szCs w:val="32"/>
        </w:rPr>
        <w:t>.</w:t>
      </w:r>
    </w:p>
    <w:p w:rsidR="00BB7965" w:rsidRDefault="00874364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>Durant cette rencontre</w:t>
      </w:r>
      <w:r w:rsidR="00E741A1">
        <w:rPr>
          <w:sz w:val="32"/>
          <w:szCs w:val="32"/>
        </w:rPr>
        <w:t xml:space="preserve">, les discussions ont notamment porté sur </w:t>
      </w:r>
      <w:r>
        <w:rPr>
          <w:sz w:val="32"/>
          <w:szCs w:val="32"/>
        </w:rPr>
        <w:t xml:space="preserve"> les</w:t>
      </w:r>
      <w:r w:rsidR="00633E6B">
        <w:rPr>
          <w:sz w:val="32"/>
          <w:szCs w:val="32"/>
        </w:rPr>
        <w:t xml:space="preserve"> thématiques suivantes :</w:t>
      </w:r>
      <w:r w:rsidR="0042247F">
        <w:rPr>
          <w:sz w:val="32"/>
          <w:szCs w:val="32"/>
        </w:rPr>
        <w:t xml:space="preserve"> le leadership et</w:t>
      </w:r>
      <w:r w:rsidR="00345493">
        <w:rPr>
          <w:sz w:val="32"/>
          <w:szCs w:val="32"/>
        </w:rPr>
        <w:t xml:space="preserve"> la construction de parcours d’un réseau leader ;</w:t>
      </w:r>
      <w:r w:rsidR="007410F4">
        <w:rPr>
          <w:sz w:val="32"/>
          <w:szCs w:val="32"/>
        </w:rPr>
        <w:t xml:space="preserve"> le plaidoyer et la négociation des clauses sociétales </w:t>
      </w:r>
      <w:r w:rsidR="00C65375">
        <w:rPr>
          <w:sz w:val="32"/>
          <w:szCs w:val="32"/>
        </w:rPr>
        <w:t>; l’historique</w:t>
      </w:r>
      <w:r w:rsidR="007410F4">
        <w:rPr>
          <w:sz w:val="32"/>
          <w:szCs w:val="32"/>
        </w:rPr>
        <w:t xml:space="preserve"> des droits de l’homme ;</w:t>
      </w:r>
      <w:r w:rsidR="00C65375">
        <w:rPr>
          <w:sz w:val="32"/>
          <w:szCs w:val="32"/>
        </w:rPr>
        <w:t xml:space="preserve"> les droits des </w:t>
      </w:r>
      <w:r w:rsidR="00C65375">
        <w:rPr>
          <w:sz w:val="32"/>
          <w:szCs w:val="32"/>
        </w:rPr>
        <w:lastRenderedPageBreak/>
        <w:t>personnes vulnérables</w:t>
      </w:r>
      <w:r w:rsidR="0016194D">
        <w:rPr>
          <w:sz w:val="32"/>
          <w:szCs w:val="32"/>
        </w:rPr>
        <w:t> ; la prévention des personnes basée sur le genre </w:t>
      </w:r>
      <w:r w:rsidR="00D4081E">
        <w:rPr>
          <w:sz w:val="32"/>
          <w:szCs w:val="32"/>
        </w:rPr>
        <w:t>et</w:t>
      </w:r>
      <w:r w:rsidR="007410F4">
        <w:rPr>
          <w:sz w:val="32"/>
          <w:szCs w:val="32"/>
        </w:rPr>
        <w:t xml:space="preserve"> </w:t>
      </w:r>
      <w:r w:rsidR="00F42301">
        <w:rPr>
          <w:sz w:val="32"/>
          <w:szCs w:val="32"/>
        </w:rPr>
        <w:t xml:space="preserve"> les</w:t>
      </w:r>
      <w:r w:rsidR="0016194D">
        <w:rPr>
          <w:sz w:val="32"/>
          <w:szCs w:val="32"/>
        </w:rPr>
        <w:t xml:space="preserve"> mécanismes de </w:t>
      </w:r>
      <w:r w:rsidR="002D6449">
        <w:rPr>
          <w:sz w:val="32"/>
          <w:szCs w:val="32"/>
        </w:rPr>
        <w:t>protection</w:t>
      </w:r>
      <w:r w:rsidR="0016194D">
        <w:rPr>
          <w:sz w:val="32"/>
          <w:szCs w:val="32"/>
        </w:rPr>
        <w:t xml:space="preserve"> basés sur les droits humains</w:t>
      </w:r>
      <w:r w:rsidR="002D6449">
        <w:rPr>
          <w:sz w:val="32"/>
          <w:szCs w:val="32"/>
        </w:rPr>
        <w:t>.</w:t>
      </w:r>
      <w:r w:rsidR="0042247F">
        <w:rPr>
          <w:sz w:val="32"/>
          <w:szCs w:val="32"/>
        </w:rPr>
        <w:t xml:space="preserve"> </w:t>
      </w:r>
      <w:r w:rsidR="00137042">
        <w:rPr>
          <w:sz w:val="32"/>
          <w:szCs w:val="32"/>
        </w:rPr>
        <w:t xml:space="preserve"> </w:t>
      </w:r>
      <w:r w:rsidR="00BB7965">
        <w:rPr>
          <w:sz w:val="32"/>
          <w:szCs w:val="32"/>
        </w:rPr>
        <w:t xml:space="preserve"> </w:t>
      </w:r>
    </w:p>
    <w:p w:rsidR="0042247F" w:rsidRDefault="00BB7965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>U</w:t>
      </w:r>
      <w:r w:rsidR="0042247F">
        <w:rPr>
          <w:sz w:val="32"/>
          <w:szCs w:val="32"/>
        </w:rPr>
        <w:t>ne évaluation</w:t>
      </w:r>
      <w:r>
        <w:rPr>
          <w:sz w:val="32"/>
          <w:szCs w:val="32"/>
        </w:rPr>
        <w:t xml:space="preserve">  en fin  d’atelier a permis d’</w:t>
      </w:r>
      <w:r w:rsidR="0042247F">
        <w:rPr>
          <w:sz w:val="32"/>
          <w:szCs w:val="32"/>
        </w:rPr>
        <w:t>apprécier le niveau de compréhension</w:t>
      </w:r>
      <w:r w:rsidR="00326A59">
        <w:rPr>
          <w:sz w:val="32"/>
          <w:szCs w:val="32"/>
        </w:rPr>
        <w:t xml:space="preserve"> et d’acquisition</w:t>
      </w:r>
      <w:r w:rsidR="0042247F">
        <w:rPr>
          <w:sz w:val="32"/>
          <w:szCs w:val="32"/>
        </w:rPr>
        <w:t xml:space="preserve"> des participants</w:t>
      </w:r>
      <w:r w:rsidR="00326A59">
        <w:rPr>
          <w:sz w:val="32"/>
          <w:szCs w:val="32"/>
        </w:rPr>
        <w:t>.</w:t>
      </w:r>
    </w:p>
    <w:p w:rsidR="00BD3F3B" w:rsidRPr="008355C4" w:rsidRDefault="00BD3F3B" w:rsidP="00770C34">
      <w:pPr>
        <w:jc w:val="both"/>
        <w:rPr>
          <w:sz w:val="32"/>
          <w:szCs w:val="32"/>
        </w:rPr>
      </w:pPr>
      <w:r>
        <w:rPr>
          <w:sz w:val="32"/>
          <w:szCs w:val="32"/>
        </w:rPr>
        <w:t>Signalons que</w:t>
      </w:r>
      <w:r w:rsidR="00444705">
        <w:rPr>
          <w:sz w:val="32"/>
          <w:szCs w:val="32"/>
        </w:rPr>
        <w:t xml:space="preserve"> parmi</w:t>
      </w:r>
      <w:r w:rsidR="00160634">
        <w:rPr>
          <w:sz w:val="32"/>
          <w:szCs w:val="32"/>
        </w:rPr>
        <w:t xml:space="preserve"> les réseaux qui ont pris part à cet atelier figurent</w:t>
      </w:r>
      <w:r w:rsidR="00C10AD9">
        <w:rPr>
          <w:sz w:val="32"/>
          <w:szCs w:val="32"/>
        </w:rPr>
        <w:t xml:space="preserve"> le Réseau des Intervenants  sur le Phénomène des Enfants  en Rupture</w:t>
      </w:r>
      <w:r w:rsidR="00160634">
        <w:rPr>
          <w:sz w:val="32"/>
          <w:szCs w:val="32"/>
        </w:rPr>
        <w:t>(RIPER)</w:t>
      </w:r>
      <w:r w:rsidR="00C10AD9">
        <w:rPr>
          <w:sz w:val="32"/>
          <w:szCs w:val="32"/>
        </w:rPr>
        <w:t xml:space="preserve"> ; </w:t>
      </w:r>
      <w:r w:rsidR="00160634">
        <w:rPr>
          <w:sz w:val="32"/>
          <w:szCs w:val="32"/>
        </w:rPr>
        <w:t xml:space="preserve">la </w:t>
      </w:r>
      <w:r w:rsidR="00C10AD9">
        <w:rPr>
          <w:sz w:val="32"/>
          <w:szCs w:val="32"/>
        </w:rPr>
        <w:t>Synergie  des Défenseurs des Droits Humains</w:t>
      </w:r>
      <w:r w:rsidR="00160634">
        <w:rPr>
          <w:sz w:val="32"/>
          <w:szCs w:val="32"/>
        </w:rPr>
        <w:t>(SDDH)</w:t>
      </w:r>
      <w:r w:rsidR="00C10AD9">
        <w:rPr>
          <w:sz w:val="32"/>
          <w:szCs w:val="32"/>
        </w:rPr>
        <w:t> ;</w:t>
      </w:r>
      <w:r w:rsidR="00CA7D60">
        <w:rPr>
          <w:sz w:val="32"/>
          <w:szCs w:val="32"/>
        </w:rPr>
        <w:t xml:space="preserve"> </w:t>
      </w:r>
      <w:r w:rsidR="00174524">
        <w:rPr>
          <w:sz w:val="32"/>
          <w:szCs w:val="32"/>
        </w:rPr>
        <w:t>le Cadre de Concertation des O</w:t>
      </w:r>
      <w:r w:rsidR="00C10AD9">
        <w:rPr>
          <w:sz w:val="32"/>
          <w:szCs w:val="32"/>
        </w:rPr>
        <w:t>rganisations de la société civile et populations autochtones sur la REDD+ ; la  Concertation Nationale des Organisations Paysannes </w:t>
      </w:r>
      <w:r w:rsidR="00160634">
        <w:rPr>
          <w:sz w:val="32"/>
          <w:szCs w:val="32"/>
        </w:rPr>
        <w:t>(CNOP)</w:t>
      </w:r>
      <w:r w:rsidR="00C10AD9">
        <w:rPr>
          <w:sz w:val="32"/>
          <w:szCs w:val="32"/>
        </w:rPr>
        <w:t>; l’Union Nationale des P</w:t>
      </w:r>
      <w:r w:rsidR="00160634">
        <w:rPr>
          <w:sz w:val="32"/>
          <w:szCs w:val="32"/>
        </w:rPr>
        <w:t>ersonnes Vivant avec  Handicap(UNAPH)</w:t>
      </w:r>
    </w:p>
    <w:sectPr w:rsidR="00BD3F3B" w:rsidRPr="008355C4" w:rsidSect="003E2F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8355C4"/>
    <w:rsid w:val="00137042"/>
    <w:rsid w:val="00160634"/>
    <w:rsid w:val="0016194D"/>
    <w:rsid w:val="00174524"/>
    <w:rsid w:val="00227816"/>
    <w:rsid w:val="00274588"/>
    <w:rsid w:val="00297774"/>
    <w:rsid w:val="002C271E"/>
    <w:rsid w:val="002D6449"/>
    <w:rsid w:val="00326A59"/>
    <w:rsid w:val="00345493"/>
    <w:rsid w:val="0039289E"/>
    <w:rsid w:val="003E2FC8"/>
    <w:rsid w:val="0042247F"/>
    <w:rsid w:val="00444705"/>
    <w:rsid w:val="00452AC8"/>
    <w:rsid w:val="004B7DC5"/>
    <w:rsid w:val="005D072D"/>
    <w:rsid w:val="005F2D4C"/>
    <w:rsid w:val="00633E6B"/>
    <w:rsid w:val="006509CD"/>
    <w:rsid w:val="00707917"/>
    <w:rsid w:val="007410F4"/>
    <w:rsid w:val="00770C34"/>
    <w:rsid w:val="008355C4"/>
    <w:rsid w:val="00874364"/>
    <w:rsid w:val="008E2E0A"/>
    <w:rsid w:val="00960BF4"/>
    <w:rsid w:val="00A30DC8"/>
    <w:rsid w:val="00BB4B9B"/>
    <w:rsid w:val="00BB7965"/>
    <w:rsid w:val="00BD3F3B"/>
    <w:rsid w:val="00C10AD9"/>
    <w:rsid w:val="00C10E97"/>
    <w:rsid w:val="00C406D0"/>
    <w:rsid w:val="00C65375"/>
    <w:rsid w:val="00CA7D60"/>
    <w:rsid w:val="00CF4972"/>
    <w:rsid w:val="00D4081E"/>
    <w:rsid w:val="00D45A73"/>
    <w:rsid w:val="00E657F0"/>
    <w:rsid w:val="00E741A1"/>
    <w:rsid w:val="00EF5C8D"/>
    <w:rsid w:val="00F009C9"/>
    <w:rsid w:val="00F42301"/>
    <w:rsid w:val="00F56FEA"/>
    <w:rsid w:val="00FF0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F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309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SLM INFO</dc:creator>
  <cp:lastModifiedBy>SLM INFO</cp:lastModifiedBy>
  <cp:revision>2</cp:revision>
  <dcterms:created xsi:type="dcterms:W3CDTF">2025-11-13T13:59:00Z</dcterms:created>
  <dcterms:modified xsi:type="dcterms:W3CDTF">2025-11-13T13:59:00Z</dcterms:modified>
</cp:coreProperties>
</file>