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E02" w:rsidRPr="00D07F39" w:rsidRDefault="00D07F39">
      <w:pPr>
        <w:rPr>
          <w:b/>
          <w:sz w:val="28"/>
          <w:szCs w:val="28"/>
        </w:rPr>
      </w:pPr>
      <w:r w:rsidRPr="00D07F39">
        <w:rPr>
          <w:b/>
          <w:sz w:val="28"/>
          <w:szCs w:val="28"/>
        </w:rPr>
        <w:t xml:space="preserve">Les droits humains ne se célèbrent pas  qu’un jour : l’appel de l’OCDH  </w:t>
      </w:r>
    </w:p>
    <w:p w:rsidR="00803A44" w:rsidRDefault="002435BC">
      <w:pPr>
        <w:jc w:val="both"/>
        <w:rPr>
          <w:b/>
          <w:sz w:val="28"/>
          <w:szCs w:val="28"/>
        </w:rPr>
      </w:pPr>
      <w:r>
        <w:rPr>
          <w:b/>
          <w:sz w:val="28"/>
          <w:szCs w:val="28"/>
        </w:rPr>
        <w:t>Dans le cadre de la célébration de la 77</w:t>
      </w:r>
      <w:r>
        <w:rPr>
          <w:b/>
          <w:sz w:val="28"/>
          <w:szCs w:val="28"/>
          <w:vertAlign w:val="superscript"/>
        </w:rPr>
        <w:t>ème</w:t>
      </w:r>
      <w:r>
        <w:rPr>
          <w:b/>
          <w:sz w:val="28"/>
          <w:szCs w:val="28"/>
        </w:rPr>
        <w:t xml:space="preserve"> journée internationale des droits de  l’homme placée cette année sous le thème droits de l’</w:t>
      </w:r>
      <w:r w:rsidR="00D07F39">
        <w:rPr>
          <w:b/>
          <w:sz w:val="28"/>
          <w:szCs w:val="28"/>
        </w:rPr>
        <w:t>H</w:t>
      </w:r>
      <w:r>
        <w:rPr>
          <w:b/>
          <w:sz w:val="28"/>
          <w:szCs w:val="28"/>
        </w:rPr>
        <w:t>omme nos essentiels de tous les jours, l’Observatoire Congolais des Droits de l’Homme(OCDH) a organisé une table ronde  le 10 Décembre 2025 au Centre d’Informations des Nations Unies pour échanger avec les participants sur cette</w:t>
      </w:r>
      <w:r w:rsidR="00803A44">
        <w:rPr>
          <w:b/>
          <w:sz w:val="28"/>
          <w:szCs w:val="28"/>
        </w:rPr>
        <w:t xml:space="preserve"> question.</w:t>
      </w:r>
    </w:p>
    <w:p w:rsidR="00DB0E69" w:rsidRDefault="00803A44">
      <w:pPr>
        <w:jc w:val="both"/>
        <w:rPr>
          <w:b/>
          <w:sz w:val="28"/>
          <w:szCs w:val="28"/>
        </w:rPr>
      </w:pPr>
      <w:r>
        <w:rPr>
          <w:b/>
          <w:sz w:val="28"/>
          <w:szCs w:val="28"/>
        </w:rPr>
        <w:t xml:space="preserve"> </w:t>
      </w:r>
      <w:r w:rsidR="00DB0E69" w:rsidRPr="00DB0E69">
        <w:t xml:space="preserve"> </w:t>
      </w:r>
      <w:r w:rsidR="00DB0E69">
        <w:rPr>
          <w:b/>
          <w:noProof/>
          <w:sz w:val="28"/>
          <w:szCs w:val="28"/>
          <w:lang w:eastAsia="fr-FR"/>
        </w:rPr>
        <w:drawing>
          <wp:inline distT="0" distB="0" distL="0" distR="0">
            <wp:extent cx="5755454" cy="2967486"/>
            <wp:effectExtent l="19050" t="0" r="0" b="0"/>
            <wp:docPr id="1" name="Image 0" descr="Journée droits de lhomm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urnée droits de lhomme 1.jpg"/>
                    <pic:cNvPicPr/>
                  </pic:nvPicPr>
                  <pic:blipFill>
                    <a:blip r:embed="rId6"/>
                    <a:stretch>
                      <a:fillRect/>
                    </a:stretch>
                  </pic:blipFill>
                  <pic:spPr>
                    <a:xfrm>
                      <a:off x="0" y="0"/>
                      <a:ext cx="5760720" cy="2970201"/>
                    </a:xfrm>
                    <a:prstGeom prst="rect">
                      <a:avLst/>
                    </a:prstGeom>
                  </pic:spPr>
                </pic:pic>
              </a:graphicData>
            </a:graphic>
          </wp:inline>
        </w:drawing>
      </w:r>
    </w:p>
    <w:p w:rsidR="00E92E02" w:rsidRDefault="002435BC">
      <w:pPr>
        <w:jc w:val="both"/>
        <w:rPr>
          <w:i/>
          <w:sz w:val="28"/>
          <w:szCs w:val="28"/>
        </w:rPr>
      </w:pPr>
      <w:r>
        <w:rPr>
          <w:sz w:val="28"/>
          <w:szCs w:val="28"/>
        </w:rPr>
        <w:t>Lors de cette cérémonie le coordonateur des programmes de l’OCDH, Quentin Geode</w:t>
      </w:r>
      <w:r w:rsidRPr="006F55BF">
        <w:rPr>
          <w:color w:val="000000" w:themeColor="text1"/>
          <w:sz w:val="28"/>
          <w:szCs w:val="28"/>
        </w:rPr>
        <w:t>froid</w:t>
      </w:r>
      <w:r>
        <w:rPr>
          <w:sz w:val="28"/>
          <w:szCs w:val="28"/>
        </w:rPr>
        <w:t xml:space="preserve"> BANGA a dit que cette journée est une occasion pour les associations des droits de l’homme d’attirer l’attention de tous les acteurs qui  ont un rôle a joué dans la promotion, la défense et la protection des droits de l’homme. En s’appuyant sur le thème de cette journée il a mentionné que : </w:t>
      </w:r>
      <w:r>
        <w:rPr>
          <w:i/>
          <w:sz w:val="28"/>
          <w:szCs w:val="28"/>
        </w:rPr>
        <w:t>« les questions des droits humains ne sont pas des questions réservées à une journée donnée, on ne va pas dire  que le 10 décembre est le seul jour  durant lequel les droits de l’homme doivent être respectés donc nous allons développer les sous thèmes sur la protection des défenseurs des droits humains, les questions des populations autochtones, la gestion de l’espace civique et  bien d’autres ».</w:t>
      </w:r>
    </w:p>
    <w:p w:rsidR="00E92E02" w:rsidRDefault="002435BC">
      <w:pPr>
        <w:jc w:val="both"/>
        <w:rPr>
          <w:sz w:val="28"/>
          <w:szCs w:val="28"/>
        </w:rPr>
      </w:pPr>
      <w:r>
        <w:rPr>
          <w:sz w:val="28"/>
          <w:szCs w:val="28"/>
        </w:rPr>
        <w:t xml:space="preserve">Aussi durant cette table ronde le coordonateur des programmes de l’OCDH a-t-il édifié  l’auditoire sur  la nécessité de la mise en place d’un mécanisme </w:t>
      </w:r>
      <w:r>
        <w:rPr>
          <w:sz w:val="28"/>
          <w:szCs w:val="28"/>
        </w:rPr>
        <w:lastRenderedPageBreak/>
        <w:t>d’alerte et de protection  des défenseurs des droits de l’’</w:t>
      </w:r>
      <w:r w:rsidR="00335935">
        <w:rPr>
          <w:sz w:val="28"/>
          <w:szCs w:val="28"/>
        </w:rPr>
        <w:t>H</w:t>
      </w:r>
      <w:r>
        <w:rPr>
          <w:sz w:val="28"/>
          <w:szCs w:val="28"/>
        </w:rPr>
        <w:t xml:space="preserve">omme dans l’optique  d’assurer une sécurité idoine de ces derniers. IL a en outre  martelé sur la formation des leaders des organisations de la société civile afin qu’ils soient suffisamment aguerris dans le travail. </w:t>
      </w:r>
    </w:p>
    <w:p w:rsidR="00E92E02" w:rsidRDefault="002435BC">
      <w:pPr>
        <w:jc w:val="both"/>
        <w:rPr>
          <w:sz w:val="28"/>
          <w:szCs w:val="28"/>
        </w:rPr>
      </w:pPr>
      <w:r>
        <w:rPr>
          <w:sz w:val="28"/>
          <w:szCs w:val="28"/>
        </w:rPr>
        <w:t xml:space="preserve">Mr  BANGA  a formulé le vœu que  les défenseurs des droits humains dans le cadre de leur puissent toujours  documenter les violations de l’espace civique  pour être  crédible Dans sa communication il a peu plus loin martelé sur la nécessité de sensibiliser les autorités sur les obligations des associations des droits de l’homme qui sont de promouvoir  la non violence et la participation pacifique des citoyens aux différentes échéances électorales de notre pays. Il a surtout souhaité un renforcement de la collaboration entre les organisations de la société civile, les autorités et les médias. </w:t>
      </w:r>
    </w:p>
    <w:p w:rsidR="00E92E02" w:rsidRDefault="002435BC">
      <w:pPr>
        <w:jc w:val="both"/>
        <w:rPr>
          <w:i/>
          <w:sz w:val="28"/>
          <w:szCs w:val="28"/>
        </w:rPr>
      </w:pPr>
      <w:r>
        <w:rPr>
          <w:sz w:val="28"/>
          <w:szCs w:val="28"/>
        </w:rPr>
        <w:t>Le coordonnateur des programmes de l’OCDH a dit que les droits de l’homme au Congo se dégradent : </w:t>
      </w:r>
      <w:r>
        <w:rPr>
          <w:i/>
          <w:sz w:val="28"/>
          <w:szCs w:val="28"/>
        </w:rPr>
        <w:t>« c’est vrai qu’il y a quelques réformes  mais il faut quand même souligner  qu’il y a une certaine dégradation , le Congo n’est pas un paradis des droits de l’Homme la preuve nous avons mentionné quelques soucis, quelques violations que nous avons consta</w:t>
      </w:r>
      <w:r w:rsidRPr="00335935">
        <w:rPr>
          <w:i/>
          <w:sz w:val="28"/>
          <w:szCs w:val="28"/>
        </w:rPr>
        <w:t>tées</w:t>
      </w:r>
      <w:r>
        <w:rPr>
          <w:i/>
          <w:color w:val="FF0000"/>
          <w:sz w:val="28"/>
          <w:szCs w:val="28"/>
        </w:rPr>
        <w:t xml:space="preserve"> </w:t>
      </w:r>
      <w:r>
        <w:rPr>
          <w:i/>
          <w:sz w:val="28"/>
          <w:szCs w:val="28"/>
        </w:rPr>
        <w:t xml:space="preserve">que ce soit la situation au niveau des maisons d’arrêts, la question de l’identité juridique avec aujourd’hui un nombre important d’enfants qui ne sont pas enregistrés et qui dans deux matins courent le risque de devenir apatride, la situation  de la liberté de circulation , la liberté d’expression , la situation récente de Mr Lassy BOUITY arrêté et victime de traitement inhumains juste par ce qu’il s’est exprimé sur un sujet donné ».   </w:t>
      </w:r>
    </w:p>
    <w:p w:rsidR="00E92E02" w:rsidRDefault="002435BC">
      <w:pPr>
        <w:jc w:val="both"/>
        <w:rPr>
          <w:sz w:val="28"/>
          <w:szCs w:val="28"/>
        </w:rPr>
      </w:pPr>
      <w:r>
        <w:rPr>
          <w:sz w:val="28"/>
          <w:szCs w:val="28"/>
        </w:rPr>
        <w:t xml:space="preserve">Il s‘en est  suivi un échange avec l’auditoire sur les arrestations, les témoignages  et la collaboration qui devrait exister entre  la police et les associations des droits humains  pour un suivi convenable  </w:t>
      </w:r>
      <w:r w:rsidRPr="00335935">
        <w:rPr>
          <w:color w:val="000000" w:themeColor="text1"/>
          <w:sz w:val="28"/>
          <w:szCs w:val="28"/>
        </w:rPr>
        <w:t>des cas</w:t>
      </w:r>
      <w:r>
        <w:rPr>
          <w:color w:val="FF0000"/>
          <w:sz w:val="28"/>
          <w:szCs w:val="28"/>
        </w:rPr>
        <w:t>.</w:t>
      </w:r>
      <w:r>
        <w:rPr>
          <w:sz w:val="28"/>
          <w:szCs w:val="28"/>
        </w:rPr>
        <w:t xml:space="preserve"> Le clou de cette table ronde a été marqué par la vi</w:t>
      </w:r>
      <w:r w:rsidRPr="00335935">
        <w:rPr>
          <w:color w:val="000000" w:themeColor="text1"/>
          <w:sz w:val="28"/>
          <w:szCs w:val="28"/>
        </w:rPr>
        <w:t>site</w:t>
      </w:r>
      <w:r w:rsidR="00335935">
        <w:rPr>
          <w:color w:val="FF0000"/>
          <w:sz w:val="28"/>
          <w:szCs w:val="28"/>
        </w:rPr>
        <w:t xml:space="preserve"> </w:t>
      </w:r>
      <w:r>
        <w:rPr>
          <w:sz w:val="28"/>
          <w:szCs w:val="28"/>
        </w:rPr>
        <w:t>du stand de l’OCDH.</w:t>
      </w:r>
    </w:p>
    <w:p w:rsidR="00E92E02" w:rsidRDefault="00E92E02">
      <w:pPr>
        <w:jc w:val="both"/>
        <w:rPr>
          <w:sz w:val="28"/>
          <w:szCs w:val="28"/>
        </w:rPr>
      </w:pPr>
    </w:p>
    <w:sectPr w:rsidR="00E92E02" w:rsidSect="00E92E0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58DA" w:rsidRDefault="008658DA">
      <w:pPr>
        <w:spacing w:line="240" w:lineRule="auto"/>
      </w:pPr>
      <w:r>
        <w:separator/>
      </w:r>
    </w:p>
  </w:endnote>
  <w:endnote w:type="continuationSeparator" w:id="1">
    <w:p w:rsidR="008658DA" w:rsidRDefault="008658D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58DA" w:rsidRDefault="008658DA">
      <w:pPr>
        <w:spacing w:after="0"/>
      </w:pPr>
      <w:r>
        <w:separator/>
      </w:r>
    </w:p>
  </w:footnote>
  <w:footnote w:type="continuationSeparator" w:id="1">
    <w:p w:rsidR="008658DA" w:rsidRDefault="008658D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noPunctuationKerning/>
  <w:characterSpacingControl w:val="doNotCompress"/>
  <w:footnotePr>
    <w:footnote w:id="0"/>
    <w:footnote w:id="1"/>
  </w:footnotePr>
  <w:endnotePr>
    <w:endnote w:id="0"/>
    <w:endnote w:id="1"/>
  </w:endnotePr>
  <w:compat>
    <w:doNotExpandShiftReturn/>
    <w:useFELayout/>
  </w:compat>
  <w:rsids>
    <w:rsidRoot w:val="007D579D"/>
    <w:rsid w:val="001131F9"/>
    <w:rsid w:val="001B005D"/>
    <w:rsid w:val="001C781A"/>
    <w:rsid w:val="001E00DF"/>
    <w:rsid w:val="00220DC8"/>
    <w:rsid w:val="002435BC"/>
    <w:rsid w:val="00281C6B"/>
    <w:rsid w:val="00335935"/>
    <w:rsid w:val="00462C1E"/>
    <w:rsid w:val="00467F3C"/>
    <w:rsid w:val="00577D86"/>
    <w:rsid w:val="005F09D0"/>
    <w:rsid w:val="006133A0"/>
    <w:rsid w:val="00615F4B"/>
    <w:rsid w:val="006F55BF"/>
    <w:rsid w:val="007304D0"/>
    <w:rsid w:val="007314FC"/>
    <w:rsid w:val="00785BF6"/>
    <w:rsid w:val="007D579D"/>
    <w:rsid w:val="00803A44"/>
    <w:rsid w:val="008658DA"/>
    <w:rsid w:val="009931DE"/>
    <w:rsid w:val="009C6B27"/>
    <w:rsid w:val="009F3375"/>
    <w:rsid w:val="00A12B87"/>
    <w:rsid w:val="00B03DED"/>
    <w:rsid w:val="00C30511"/>
    <w:rsid w:val="00C7638B"/>
    <w:rsid w:val="00CF688A"/>
    <w:rsid w:val="00D07F39"/>
    <w:rsid w:val="00DA10B6"/>
    <w:rsid w:val="00DB0E69"/>
    <w:rsid w:val="00E31416"/>
    <w:rsid w:val="00E92E02"/>
    <w:rsid w:val="00E9768C"/>
    <w:rsid w:val="5A9F268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E02"/>
    <w:pPr>
      <w:spacing w:after="200" w:line="276" w:lineRule="auto"/>
    </w:pPr>
    <w:rPr>
      <w:rFonts w:asciiTheme="minorHAnsi" w:eastAsiaTheme="minorHAnsi" w:hAnsiTheme="minorHAnsi" w:cstheme="minorBidi"/>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uiPriority w:val="22"/>
    <w:qFormat/>
    <w:rsid w:val="00E92E02"/>
    <w:rPr>
      <w:b/>
      <w:bCs/>
    </w:rPr>
  </w:style>
  <w:style w:type="paragraph" w:styleId="NormalWeb">
    <w:name w:val="Normal (Web)"/>
    <w:uiPriority w:val="99"/>
    <w:semiHidden/>
    <w:unhideWhenUsed/>
    <w:rsid w:val="00E92E02"/>
    <w:pPr>
      <w:spacing w:beforeAutospacing="1" w:afterAutospacing="1"/>
    </w:pPr>
    <w:rPr>
      <w:sz w:val="24"/>
      <w:szCs w:val="24"/>
      <w:lang w:val="en-US" w:eastAsia="zh-CN"/>
    </w:rPr>
  </w:style>
  <w:style w:type="paragraph" w:styleId="Textedebulles">
    <w:name w:val="Balloon Text"/>
    <w:basedOn w:val="Normal"/>
    <w:link w:val="TextedebullesCar"/>
    <w:uiPriority w:val="99"/>
    <w:semiHidden/>
    <w:unhideWhenUsed/>
    <w:rsid w:val="00DB0E6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0E69"/>
    <w:rPr>
      <w:rFonts w:ascii="Tahoma" w:eastAsiaTheme="minorHAnsi"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2</Pages>
  <Words>516</Words>
  <Characters>2838</Characters>
  <Application>Microsoft Office Word</Application>
  <DocSecurity>0</DocSecurity>
  <Lines>23</Lines>
  <Paragraphs>6</Paragraphs>
  <ScaleCrop>false</ScaleCrop>
  <Company/>
  <LinksUpToDate>false</LinksUpToDate>
  <CharactersWithSpaces>3348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SLM INFO</dc:creator>
  <cp:lastModifiedBy>SLM INFO</cp:lastModifiedBy>
  <cp:revision>26</cp:revision>
  <dcterms:created xsi:type="dcterms:W3CDTF">2025-12-10T14:28:00Z</dcterms:created>
  <dcterms:modified xsi:type="dcterms:W3CDTF">2025-12-12T12:38:00Z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1036-12.2.0.23155</vt:lpwstr>
  </property>
  <property fmtid="{D5CDD505-2E9C-101B-9397-08002B2CF9AE}" pid="3" name="ICV">
    <vt:lpwstr>B8AF443A76B5442FA5C6D789131CC902_13</vt:lpwstr>
  </property>
</Properties>
</file>